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Requirement Document (PRD): Student Wellness Journal</w:t>
      </w:r>
    </w:p>
    <w:p>
      <w:pPr>
        <w:pStyle w:val="Heading1"/>
      </w:pPr>
      <w:r>
        <w:t>1. Overview</w:t>
      </w:r>
    </w:p>
    <w:p>
      <w:r>
        <w:t>Product Name: Student Wellness Journal</w:t>
      </w:r>
    </w:p>
    <w:p>
      <w:r>
        <w:t>Problem Statement: Students in India are facing increasing mental health issues due to academic pressure, limited support, and stigma. There is a lack of safe, reflective spaces to track and manage mental well-being.</w:t>
      </w:r>
    </w:p>
    <w:p>
      <w:r>
        <w:t>Objective: Build a secure journaling web app enabling students to log their mood, visualize emotional trends, and stay motivated through quotes.</w:t>
      </w:r>
    </w:p>
    <w:p>
      <w:pPr>
        <w:pStyle w:val="Heading1"/>
      </w:pPr>
      <w:r>
        <w:t>2. Team Information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Name</w:t>
            </w:r>
          </w:p>
        </w:tc>
        <w:tc>
          <w:tcPr>
            <w:tcW w:type="dxa" w:w="2160"/>
          </w:tcPr>
          <w:p>
            <w:r>
              <w:t>Email</w:t>
            </w:r>
          </w:p>
        </w:tc>
        <w:tc>
          <w:tcPr>
            <w:tcW w:type="dxa" w:w="2160"/>
          </w:tcPr>
          <w:p>
            <w:r>
              <w:t>Registration No</w:t>
            </w:r>
          </w:p>
        </w:tc>
        <w:tc>
          <w:tcPr>
            <w:tcW w:type="dxa" w:w="2160"/>
          </w:tcPr>
          <w:p>
            <w:r>
              <w:t>Roles</w:t>
            </w:r>
          </w:p>
        </w:tc>
      </w:tr>
      <w:tr>
        <w:tc>
          <w:tcPr>
            <w:tcW w:type="dxa" w:w="2160"/>
          </w:tcPr>
          <w:p>
            <w:r>
              <w:t>Devjeet Chowdhury</w:t>
            </w:r>
          </w:p>
        </w:tc>
        <w:tc>
          <w:tcPr>
            <w:tcW w:type="dxa" w:w="2160"/>
          </w:tcPr>
          <w:p>
            <w:r>
              <w:t>2023lm70004@wilp.bits-pilani.ac.in</w:t>
            </w:r>
          </w:p>
        </w:tc>
        <w:tc>
          <w:tcPr>
            <w:tcW w:type="dxa" w:w="2160"/>
          </w:tcPr>
          <w:p>
            <w:r>
              <w:t>2023lm70004</w:t>
            </w:r>
          </w:p>
        </w:tc>
        <w:tc>
          <w:tcPr>
            <w:tcW w:type="dxa" w:w="2160"/>
          </w:tcPr>
          <w:p>
            <w:r>
              <w:t>PM, Programmer, User Researcher, Tester</w:t>
            </w:r>
          </w:p>
        </w:tc>
      </w:tr>
      <w:tr>
        <w:tc>
          <w:tcPr>
            <w:tcW w:type="dxa" w:w="2160"/>
          </w:tcPr>
          <w:p>
            <w:r>
              <w:t>Sudhangini Sahu</w:t>
            </w:r>
          </w:p>
        </w:tc>
        <w:tc>
          <w:tcPr>
            <w:tcW w:type="dxa" w:w="2160"/>
          </w:tcPr>
          <w:p>
            <w:r>
              <w:t>2023lm70006@wilp.bits-pilani.ac.in</w:t>
            </w:r>
          </w:p>
        </w:tc>
        <w:tc>
          <w:tcPr>
            <w:tcW w:type="dxa" w:w="2160"/>
          </w:tcPr>
          <w:p>
            <w:r>
              <w:t>2023lm70006</w:t>
            </w:r>
          </w:p>
        </w:tc>
        <w:tc>
          <w:tcPr>
            <w:tcW w:type="dxa" w:w="2160"/>
          </w:tcPr>
          <w:p>
            <w:r>
              <w:t>Programmer, Tester</w:t>
            </w:r>
          </w:p>
        </w:tc>
      </w:tr>
      <w:tr>
        <w:tc>
          <w:tcPr>
            <w:tcW w:type="dxa" w:w="2160"/>
          </w:tcPr>
          <w:p>
            <w:r>
              <w:t>Saurav Chandra</w:t>
            </w:r>
          </w:p>
        </w:tc>
        <w:tc>
          <w:tcPr>
            <w:tcW w:type="dxa" w:w="2160"/>
          </w:tcPr>
          <w:p>
            <w:r>
              <w:t>2023lm70005@wilp.bits-pilani.ac.in</w:t>
            </w:r>
          </w:p>
        </w:tc>
        <w:tc>
          <w:tcPr>
            <w:tcW w:type="dxa" w:w="2160"/>
          </w:tcPr>
          <w:p>
            <w:r>
              <w:t>2023lm70005</w:t>
            </w:r>
          </w:p>
        </w:tc>
        <w:tc>
          <w:tcPr>
            <w:tcW w:type="dxa" w:w="2160"/>
          </w:tcPr>
          <w:p>
            <w:r>
              <w:t>Not available for project</w:t>
            </w:r>
          </w:p>
        </w:tc>
      </w:tr>
      <w:tr>
        <w:tc>
          <w:tcPr>
            <w:tcW w:type="dxa" w:w="2160"/>
          </w:tcPr>
          <w:p>
            <w:r>
              <w:t>Madasu Narendra</w:t>
            </w:r>
          </w:p>
        </w:tc>
        <w:tc>
          <w:tcPr>
            <w:tcW w:type="dxa" w:w="2160"/>
          </w:tcPr>
          <w:p>
            <w:r>
              <w:t>2023lm70003@wilp.bits-pilani.ac.in</w:t>
            </w:r>
          </w:p>
        </w:tc>
        <w:tc>
          <w:tcPr>
            <w:tcW w:type="dxa" w:w="2160"/>
          </w:tcPr>
          <w:p>
            <w:r>
              <w:t>2023lm70003</w:t>
            </w:r>
          </w:p>
        </w:tc>
        <w:tc>
          <w:tcPr>
            <w:tcW w:type="dxa" w:w="2160"/>
          </w:tcPr>
          <w:p>
            <w:r>
              <w:t>Not available for project</w:t>
            </w:r>
          </w:p>
        </w:tc>
      </w:tr>
      <w:tr>
        <w:tc>
          <w:tcPr>
            <w:tcW w:type="dxa" w:w="2160"/>
          </w:tcPr>
          <w:p>
            <w:r>
              <w:t>Soumyajit Mishra</w:t>
            </w:r>
          </w:p>
        </w:tc>
        <w:tc>
          <w:tcPr>
            <w:tcW w:type="dxa" w:w="2160"/>
          </w:tcPr>
          <w:p>
            <w:r>
              <w:t>2023lm70001@wilp.bits-pilani.ac.in</w:t>
            </w:r>
          </w:p>
        </w:tc>
        <w:tc>
          <w:tcPr>
            <w:tcW w:type="dxa" w:w="2160"/>
          </w:tcPr>
          <w:p>
            <w:r>
              <w:t>2023lm70001</w:t>
            </w:r>
          </w:p>
        </w:tc>
        <w:tc>
          <w:tcPr>
            <w:tcW w:type="dxa" w:w="2160"/>
          </w:tcPr>
          <w:p>
            <w:r>
              <w:t>Not available for project</w:t>
            </w:r>
          </w:p>
        </w:tc>
      </w:tr>
    </w:tbl>
    <w:p>
      <w:pPr>
        <w:pStyle w:val="Heading1"/>
      </w:pPr>
      <w:r>
        <w:t>3. Features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Feature</w:t>
            </w:r>
          </w:p>
        </w:tc>
        <w:tc>
          <w:tcPr>
            <w:tcW w:type="dxa" w:w="4320"/>
          </w:tcPr>
          <w:p>
            <w:r>
              <w:t>Description</w:t>
            </w:r>
          </w:p>
        </w:tc>
      </w:tr>
      <w:tr>
        <w:tc>
          <w:tcPr>
            <w:tcW w:type="dxa" w:w="4320"/>
          </w:tcPr>
          <w:p>
            <w:r>
              <w:t>Authentication</w:t>
            </w:r>
          </w:p>
        </w:tc>
        <w:tc>
          <w:tcPr>
            <w:tcW w:type="dxa" w:w="4320"/>
          </w:tcPr>
          <w:p>
            <w:r>
              <w:t>Login/Register using ASP.NET Identity</w:t>
            </w:r>
          </w:p>
        </w:tc>
      </w:tr>
      <w:tr>
        <w:tc>
          <w:tcPr>
            <w:tcW w:type="dxa" w:w="4320"/>
          </w:tcPr>
          <w:p>
            <w:r>
              <w:t>Journal Entry</w:t>
            </w:r>
          </w:p>
        </w:tc>
        <w:tc>
          <w:tcPr>
            <w:tcW w:type="dxa" w:w="4320"/>
          </w:tcPr>
          <w:p>
            <w:r>
              <w:t>Log daily moods (with emojis) and optional journal text</w:t>
            </w:r>
          </w:p>
        </w:tc>
      </w:tr>
      <w:tr>
        <w:tc>
          <w:tcPr>
            <w:tcW w:type="dxa" w:w="4320"/>
          </w:tcPr>
          <w:p>
            <w:r>
              <w:t>Mood History</w:t>
            </w:r>
          </w:p>
        </w:tc>
        <w:tc>
          <w:tcPr>
            <w:tcW w:type="dxa" w:w="4320"/>
          </w:tcPr>
          <w:p>
            <w:r>
              <w:t>View past entries in reverse chronological order</w:t>
            </w:r>
          </w:p>
        </w:tc>
      </w:tr>
      <w:tr>
        <w:tc>
          <w:tcPr>
            <w:tcW w:type="dxa" w:w="4320"/>
          </w:tcPr>
          <w:p>
            <w:r>
              <w:t>Analytics</w:t>
            </w:r>
          </w:p>
        </w:tc>
        <w:tc>
          <w:tcPr>
            <w:tcW w:type="dxa" w:w="4320"/>
          </w:tcPr>
          <w:p>
            <w:r>
              <w:t>Track mood trends with line/bar charts using Chart.js</w:t>
            </w:r>
          </w:p>
        </w:tc>
      </w:tr>
      <w:tr>
        <w:tc>
          <w:tcPr>
            <w:tcW w:type="dxa" w:w="4320"/>
          </w:tcPr>
          <w:p>
            <w:r>
              <w:t>Motivational Quotes</w:t>
            </w:r>
          </w:p>
        </w:tc>
        <w:tc>
          <w:tcPr>
            <w:tcW w:type="dxa" w:w="4320"/>
          </w:tcPr>
          <w:p>
            <w:r>
              <w:t>Random positive quotes shown on homepage</w:t>
            </w:r>
          </w:p>
        </w:tc>
      </w:tr>
    </w:tbl>
    <w:p>
      <w:pPr>
        <w:pStyle w:val="Heading1"/>
      </w:pPr>
      <w:r>
        <w:t>4. Tech Stack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Layer</w:t>
            </w:r>
          </w:p>
        </w:tc>
        <w:tc>
          <w:tcPr>
            <w:tcW w:type="dxa" w:w="4320"/>
          </w:tcPr>
          <w:p>
            <w:r>
              <w:t>Technology</w:t>
            </w:r>
          </w:p>
        </w:tc>
      </w:tr>
      <w:tr>
        <w:tc>
          <w:tcPr>
            <w:tcW w:type="dxa" w:w="4320"/>
          </w:tcPr>
          <w:p>
            <w:r>
              <w:t>Backend</w:t>
            </w:r>
          </w:p>
        </w:tc>
        <w:tc>
          <w:tcPr>
            <w:tcW w:type="dxa" w:w="4320"/>
          </w:tcPr>
          <w:p>
            <w:r>
              <w:t>ASP.NET Core (with Identity)</w:t>
            </w:r>
          </w:p>
        </w:tc>
      </w:tr>
      <w:tr>
        <w:tc>
          <w:tcPr>
            <w:tcW w:type="dxa" w:w="4320"/>
          </w:tcPr>
          <w:p>
            <w:r>
              <w:t>Frontend</w:t>
            </w:r>
          </w:p>
        </w:tc>
        <w:tc>
          <w:tcPr>
            <w:tcW w:type="dxa" w:w="4320"/>
          </w:tcPr>
          <w:p>
            <w:r>
              <w:t>Bootstrap + Razor Views</w:t>
            </w:r>
          </w:p>
        </w:tc>
      </w:tr>
      <w:tr>
        <w:tc>
          <w:tcPr>
            <w:tcW w:type="dxa" w:w="4320"/>
          </w:tcPr>
          <w:p>
            <w:r>
              <w:t>Database</w:t>
            </w:r>
          </w:p>
        </w:tc>
        <w:tc>
          <w:tcPr>
            <w:tcW w:type="dxa" w:w="4320"/>
          </w:tcPr>
          <w:p>
            <w:r>
              <w:t>SQL Server</w:t>
            </w:r>
          </w:p>
        </w:tc>
      </w:tr>
      <w:tr>
        <w:tc>
          <w:tcPr>
            <w:tcW w:type="dxa" w:w="4320"/>
          </w:tcPr>
          <w:p>
            <w:r>
              <w:t>Visualization</w:t>
            </w:r>
          </w:p>
        </w:tc>
        <w:tc>
          <w:tcPr>
            <w:tcW w:type="dxa" w:w="4320"/>
          </w:tcPr>
          <w:p>
            <w:r>
              <w:t>Chart.js</w:t>
            </w:r>
          </w:p>
        </w:tc>
      </w:tr>
      <w:tr>
        <w:tc>
          <w:tcPr>
            <w:tcW w:type="dxa" w:w="4320"/>
          </w:tcPr>
          <w:p>
            <w:r>
              <w:t>Hosting (optional)</w:t>
            </w:r>
          </w:p>
        </w:tc>
        <w:tc>
          <w:tcPr>
            <w:tcW w:type="dxa" w:w="4320"/>
          </w:tcPr>
          <w:p>
            <w:r>
              <w:t>Azure / Localhost</w:t>
            </w:r>
          </w:p>
        </w:tc>
      </w:tr>
    </w:tbl>
    <w:p>
      <w:pPr>
        <w:pStyle w:val="Heading1"/>
      </w:pPr>
      <w:r>
        <w:t>5. Roadmap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Week</w:t>
            </w:r>
          </w:p>
        </w:tc>
        <w:tc>
          <w:tcPr>
            <w:tcW w:type="dxa" w:w="4320"/>
          </w:tcPr>
          <w:p>
            <w:r>
              <w:t>Task</w:t>
            </w:r>
          </w:p>
        </w:tc>
      </w:tr>
      <w:tr>
        <w:tc>
          <w:tcPr>
            <w:tcW w:type="dxa" w:w="4320"/>
          </w:tcPr>
          <w:p>
            <w:r>
              <w:t>1</w:t>
            </w:r>
          </w:p>
        </w:tc>
        <w:tc>
          <w:tcPr>
            <w:tcW w:type="dxa" w:w="4320"/>
          </w:tcPr>
          <w:p>
            <w:r>
              <w:t>Project scaffolding + Identity setup</w:t>
            </w:r>
          </w:p>
        </w:tc>
      </w:tr>
      <w:tr>
        <w:tc>
          <w:tcPr>
            <w:tcW w:type="dxa" w:w="4320"/>
          </w:tcPr>
          <w:p>
            <w:r>
              <w:t>2</w:t>
            </w:r>
          </w:p>
        </w:tc>
        <w:tc>
          <w:tcPr>
            <w:tcW w:type="dxa" w:w="4320"/>
          </w:tcPr>
          <w:p>
            <w:r>
              <w:t>JournalEntry model + DB integration</w:t>
            </w:r>
          </w:p>
        </w:tc>
      </w:tr>
      <w:tr>
        <w:tc>
          <w:tcPr>
            <w:tcW w:type="dxa" w:w="4320"/>
          </w:tcPr>
          <w:p>
            <w:r>
              <w:t>3</w:t>
            </w:r>
          </w:p>
        </w:tc>
        <w:tc>
          <w:tcPr>
            <w:tcW w:type="dxa" w:w="4320"/>
          </w:tcPr>
          <w:p>
            <w:r>
              <w:t>Create/List journal entries</w:t>
            </w:r>
          </w:p>
        </w:tc>
      </w:tr>
      <w:tr>
        <w:tc>
          <w:tcPr>
            <w:tcW w:type="dxa" w:w="4320"/>
          </w:tcPr>
          <w:p>
            <w:r>
              <w:t>4</w:t>
            </w:r>
          </w:p>
        </w:tc>
        <w:tc>
          <w:tcPr>
            <w:tcW w:type="dxa" w:w="4320"/>
          </w:tcPr>
          <w:p>
            <w:r>
              <w:t>Mood input with emojis</w:t>
            </w:r>
          </w:p>
        </w:tc>
      </w:tr>
      <w:tr>
        <w:tc>
          <w:tcPr>
            <w:tcW w:type="dxa" w:w="4320"/>
          </w:tcPr>
          <w:p>
            <w:r>
              <w:t>5</w:t>
            </w:r>
          </w:p>
        </w:tc>
        <w:tc>
          <w:tcPr>
            <w:tcW w:type="dxa" w:w="4320"/>
          </w:tcPr>
          <w:p>
            <w:r>
              <w:t>Chart.js analytics</w:t>
            </w:r>
          </w:p>
        </w:tc>
      </w:tr>
      <w:tr>
        <w:tc>
          <w:tcPr>
            <w:tcW w:type="dxa" w:w="4320"/>
          </w:tcPr>
          <w:p>
            <w:r>
              <w:t>6</w:t>
            </w:r>
          </w:p>
        </w:tc>
        <w:tc>
          <w:tcPr>
            <w:tcW w:type="dxa" w:w="4320"/>
          </w:tcPr>
          <w:p>
            <w:r>
              <w:t>Random motivational quote integration</w:t>
            </w:r>
          </w:p>
        </w:tc>
      </w:tr>
      <w:tr>
        <w:tc>
          <w:tcPr>
            <w:tcW w:type="dxa" w:w="4320"/>
          </w:tcPr>
          <w:p>
            <w:r>
              <w:t>7</w:t>
            </w:r>
          </w:p>
        </w:tc>
        <w:tc>
          <w:tcPr>
            <w:tcW w:type="dxa" w:w="4320"/>
          </w:tcPr>
          <w:p>
            <w:r>
              <w:t>Final testing &amp; deployment</w:t>
            </w:r>
          </w:p>
        </w:tc>
      </w:tr>
    </w:tbl>
    <w:p>
      <w:pPr>
        <w:pStyle w:val="Heading1"/>
      </w:pPr>
      <w:r>
        <w:t>6. SDG Alignment</w:t>
      </w:r>
    </w:p>
    <w:p>
      <w:r>
        <w:t>UN Goal 3: Good Health and Well-being</w:t>
      </w:r>
    </w:p>
    <w:p>
      <w:r>
        <w:t>Target 3.4: Reduce mental health issues through early support.</w:t>
      </w:r>
    </w:p>
    <w:p>
      <w:r>
        <w:t>In India, student suicides account for 7.6% of total suicides (NCRB 2022).</w:t>
      </w:r>
    </w:p>
    <w:p>
      <w:pPr>
        <w:pStyle w:val="Heading1"/>
      </w:pPr>
      <w:r>
        <w:t>7. UML Diagrams</w:t>
      </w:r>
    </w:p>
    <w:p>
      <w:pPr>
        <w:pStyle w:val="Heading2"/>
      </w:pPr>
      <w:r>
        <w:t>Use Case Diagram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Use_Case_Diagram_in_UML_(Unified_Modeling_Langu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Activity Diagram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flowchart_in_the_digital_illustration_depicts_a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State Machine Diagram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state_machine_diagram_in_a_2D_digital_illustrati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Sequence Diagram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Sequence_Diagram_in_the_form_of_a_digital_illus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Class Diagram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class_diagram_titled_&quot;Class_Diagram&quot;_at_the_top_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Component Diagram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component_diagram_in_the_image_illustrates_a_web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Deployment Diagram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deployment_diagram_depicted_in_the_image_repres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Data Modelling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diagram_titled_&quot;Data_Modelling&quot;_at_the_top_in_b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Data Flow Diagram (Level 0 &amp; 1)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2D_digital_diagram_illustrates_two_levels_of_da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